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CB" w:rsidRPr="00CE014E" w:rsidRDefault="00B30BCB" w:rsidP="00B30BCB">
      <w:pPr>
        <w:jc w:val="center"/>
        <w:rPr>
          <w:b/>
          <w:sz w:val="32"/>
        </w:rPr>
      </w:pPr>
      <w:r w:rsidRPr="00CE014E">
        <w:rPr>
          <w:b/>
          <w:sz w:val="32"/>
        </w:rPr>
        <w:t>English Drama Unit</w:t>
      </w:r>
    </w:p>
    <w:p w:rsidR="00B30BCB" w:rsidRPr="00CE014E" w:rsidRDefault="00B30BCB" w:rsidP="00B30BCB">
      <w:pPr>
        <w:jc w:val="center"/>
        <w:rPr>
          <w:b/>
          <w:sz w:val="32"/>
        </w:rPr>
      </w:pPr>
      <w:r w:rsidRPr="00CE014E">
        <w:rPr>
          <w:b/>
          <w:sz w:val="32"/>
        </w:rPr>
        <w:t>Year 10</w:t>
      </w:r>
      <w:r>
        <w:rPr>
          <w:b/>
          <w:sz w:val="32"/>
        </w:rPr>
        <w:t xml:space="preserve"> Assessment T</w:t>
      </w:r>
      <w:r w:rsidR="003E5E1E">
        <w:rPr>
          <w:b/>
          <w:sz w:val="32"/>
        </w:rPr>
        <w:t xml:space="preserve">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3476"/>
        <w:gridCol w:w="3492"/>
      </w:tblGrid>
      <w:tr w:rsidR="00B30BCB" w:rsidTr="00E104A5">
        <w:tc>
          <w:tcPr>
            <w:tcW w:w="3560" w:type="dxa"/>
          </w:tcPr>
          <w:p w:rsidR="00B30BCB" w:rsidRPr="00AF5F4E" w:rsidRDefault="00B30BCB" w:rsidP="00E104A5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Task</w:t>
            </w:r>
          </w:p>
        </w:tc>
        <w:tc>
          <w:tcPr>
            <w:tcW w:w="3561" w:type="dxa"/>
          </w:tcPr>
          <w:p w:rsidR="00B30BCB" w:rsidRPr="00AF5F4E" w:rsidRDefault="00B30BCB" w:rsidP="00E104A5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Due date</w:t>
            </w:r>
          </w:p>
        </w:tc>
        <w:tc>
          <w:tcPr>
            <w:tcW w:w="3561" w:type="dxa"/>
          </w:tcPr>
          <w:p w:rsidR="00B30BCB" w:rsidRPr="00AF5F4E" w:rsidRDefault="00B30BCB" w:rsidP="00E104A5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Weighting</w:t>
            </w:r>
          </w:p>
        </w:tc>
      </w:tr>
      <w:tr w:rsidR="00B30BCB" w:rsidTr="00E104A5">
        <w:tc>
          <w:tcPr>
            <w:tcW w:w="3560" w:type="dxa"/>
          </w:tcPr>
          <w:p w:rsidR="00B30BCB" w:rsidRPr="00E9168B" w:rsidRDefault="00B30BCB" w:rsidP="00E1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Unit Comparative Essay</w:t>
            </w:r>
          </w:p>
        </w:tc>
        <w:tc>
          <w:tcPr>
            <w:tcW w:w="3561" w:type="dxa"/>
          </w:tcPr>
          <w:p w:rsidR="00B30BCB" w:rsidRPr="00E9168B" w:rsidRDefault="00B30BCB" w:rsidP="00BC5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5D37">
              <w:rPr>
                <w:sz w:val="24"/>
                <w:szCs w:val="24"/>
              </w:rPr>
              <w:t>Thursday 5</w:t>
            </w:r>
            <w:r w:rsidR="00BC5D37" w:rsidRPr="00BC5D37">
              <w:rPr>
                <w:sz w:val="24"/>
                <w:szCs w:val="24"/>
                <w:vertAlign w:val="superscript"/>
              </w:rPr>
              <w:t>th</w:t>
            </w:r>
            <w:r w:rsidR="00BC5D37">
              <w:rPr>
                <w:sz w:val="24"/>
                <w:szCs w:val="24"/>
              </w:rPr>
              <w:t xml:space="preserve"> April (Week 10, Day 9)</w:t>
            </w:r>
          </w:p>
        </w:tc>
        <w:tc>
          <w:tcPr>
            <w:tcW w:w="3561" w:type="dxa"/>
          </w:tcPr>
          <w:p w:rsidR="00B30BCB" w:rsidRPr="00E9168B" w:rsidRDefault="00B30BCB" w:rsidP="00E1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5D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B30BCB" w:rsidRDefault="00B30BCB" w:rsidP="00B30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8680"/>
      </w:tblGrid>
      <w:tr w:rsidR="00B30BCB" w:rsidRPr="00E9168B" w:rsidTr="00E104A5">
        <w:tc>
          <w:tcPr>
            <w:tcW w:w="9242" w:type="dxa"/>
            <w:gridSpan w:val="2"/>
          </w:tcPr>
          <w:p w:rsidR="00B30BCB" w:rsidRPr="00E9168B" w:rsidRDefault="00B30BCB" w:rsidP="00E104A5">
            <w:r w:rsidRPr="00E9168B">
              <w:t xml:space="preserve">A student </w:t>
            </w:r>
          </w:p>
        </w:tc>
      </w:tr>
      <w:tr w:rsidR="00B30BCB" w:rsidRPr="00E9168B" w:rsidTr="00E104A5">
        <w:tc>
          <w:tcPr>
            <w:tcW w:w="1809" w:type="dxa"/>
          </w:tcPr>
          <w:p w:rsidR="00B30BCB" w:rsidRPr="00802E15" w:rsidRDefault="00B30BCB" w:rsidP="00E104A5">
            <w:r w:rsidRPr="00802E15">
              <w:t>EN5 – 1A</w:t>
            </w:r>
          </w:p>
        </w:tc>
        <w:tc>
          <w:tcPr>
            <w:tcW w:w="8873" w:type="dxa"/>
          </w:tcPr>
          <w:p w:rsidR="00B30BCB" w:rsidRPr="00802E15" w:rsidRDefault="00B30BCB" w:rsidP="00E104A5">
            <w:r w:rsidRPr="00802E15">
              <w:t>Responds to and composes increasingly sophisticated and sustained texts for understanding, interpretation, critical analysis, imaginative expression &amp;  pleasure</w:t>
            </w:r>
          </w:p>
        </w:tc>
      </w:tr>
      <w:tr w:rsidR="00B30BCB" w:rsidRPr="00E9168B" w:rsidTr="00E104A5">
        <w:tc>
          <w:tcPr>
            <w:tcW w:w="1809" w:type="dxa"/>
          </w:tcPr>
          <w:p w:rsidR="00B30BCB" w:rsidRPr="00802E15" w:rsidRDefault="00B30BCB" w:rsidP="00E104A5">
            <w:r w:rsidRPr="00802E15">
              <w:t>EN5 – 4B</w:t>
            </w:r>
          </w:p>
        </w:tc>
        <w:tc>
          <w:tcPr>
            <w:tcW w:w="8873" w:type="dxa"/>
          </w:tcPr>
          <w:p w:rsidR="00B30BCB" w:rsidRPr="00802E15" w:rsidRDefault="00B30BCB" w:rsidP="00E104A5">
            <w:r w:rsidRPr="00802E15">
              <w:t>Effectively transfers knowledge, skills and understanding of language concepts into new and different contexts</w:t>
            </w:r>
          </w:p>
        </w:tc>
      </w:tr>
      <w:tr w:rsidR="00B30BCB" w:rsidRPr="00E9168B" w:rsidTr="00E104A5">
        <w:trPr>
          <w:trHeight w:val="273"/>
        </w:trPr>
        <w:tc>
          <w:tcPr>
            <w:tcW w:w="1601" w:type="dxa"/>
          </w:tcPr>
          <w:p w:rsidR="00B30BCB" w:rsidRPr="00802E15" w:rsidRDefault="00B30BCB" w:rsidP="00E104A5">
            <w:r w:rsidRPr="00802E15">
              <w:t>EN5 – 6C</w:t>
            </w:r>
          </w:p>
        </w:tc>
        <w:tc>
          <w:tcPr>
            <w:tcW w:w="7641" w:type="dxa"/>
          </w:tcPr>
          <w:p w:rsidR="00B30BCB" w:rsidRPr="00802E15" w:rsidRDefault="00B30BCB" w:rsidP="00E104A5">
            <w:r w:rsidRPr="00802E15">
              <w:t>Investigates the relationship between and among texts</w:t>
            </w:r>
          </w:p>
        </w:tc>
      </w:tr>
    </w:tbl>
    <w:p w:rsidR="00B30BCB" w:rsidRDefault="00B30BCB" w:rsidP="00B30BCB">
      <w:r>
        <w:t xml:space="preserve">In your answer, you </w:t>
      </w:r>
      <w:proofErr w:type="gramStart"/>
      <w:r>
        <w:t>will be assessed</w:t>
      </w:r>
      <w:proofErr w:type="gramEnd"/>
      <w:r>
        <w:t xml:space="preserve"> on how well you:</w:t>
      </w:r>
    </w:p>
    <w:p w:rsidR="00B30BCB" w:rsidRPr="00CE014E" w:rsidRDefault="00B30BCB" w:rsidP="00B30BCB">
      <w:pPr>
        <w:pStyle w:val="ListParagraph"/>
        <w:numPr>
          <w:ilvl w:val="0"/>
          <w:numId w:val="1"/>
        </w:numPr>
      </w:pPr>
      <w:r w:rsidRPr="00CE014E">
        <w:t xml:space="preserve">Plan and structure your essay and paragraphs </w:t>
      </w:r>
    </w:p>
    <w:p w:rsidR="00B30BCB" w:rsidRPr="00CE014E" w:rsidRDefault="00B30BCB" w:rsidP="00B30BCB">
      <w:pPr>
        <w:pStyle w:val="ListParagraph"/>
        <w:numPr>
          <w:ilvl w:val="0"/>
          <w:numId w:val="1"/>
        </w:numPr>
      </w:pPr>
      <w:r w:rsidRPr="00CE014E">
        <w:t>Edit your language regarding spelling and grammar</w:t>
      </w:r>
    </w:p>
    <w:p w:rsidR="00B30BCB" w:rsidRPr="00CE014E" w:rsidRDefault="00B30BCB" w:rsidP="00B30BCB">
      <w:pPr>
        <w:pStyle w:val="ListParagraph"/>
        <w:numPr>
          <w:ilvl w:val="0"/>
          <w:numId w:val="1"/>
        </w:numPr>
      </w:pPr>
      <w:r w:rsidRPr="00CE014E">
        <w:t>Discuss and argue relevant themes from both texts</w:t>
      </w:r>
    </w:p>
    <w:p w:rsidR="00B30BCB" w:rsidRPr="00CE014E" w:rsidRDefault="00B30BCB" w:rsidP="00B30BCB">
      <w:pPr>
        <w:pStyle w:val="ListParagraph"/>
        <w:numPr>
          <w:ilvl w:val="0"/>
          <w:numId w:val="1"/>
        </w:numPr>
      </w:pPr>
      <w:r w:rsidRPr="00CE014E">
        <w:t>Link appropriate quotes and/or examples to support your arguments and discussions</w:t>
      </w:r>
    </w:p>
    <w:p w:rsidR="00B30BCB" w:rsidRPr="0068063E" w:rsidRDefault="00B30BCB" w:rsidP="00B30BCB">
      <w:pPr>
        <w:jc w:val="center"/>
        <w:rPr>
          <w:b/>
        </w:rPr>
      </w:pPr>
      <w:r w:rsidRPr="001C1020">
        <w:rPr>
          <w:sz w:val="36"/>
          <w:u w:val="single"/>
        </w:rPr>
        <w:t>Task:</w:t>
      </w:r>
      <w:r>
        <w:rPr>
          <w:sz w:val="36"/>
          <w:u w:val="single"/>
        </w:rPr>
        <w:t xml:space="preserve"> </w:t>
      </w:r>
    </w:p>
    <w:p w:rsidR="00B30BCB" w:rsidRPr="003E5E1E" w:rsidRDefault="00B30BCB" w:rsidP="00B30BCB">
      <w:pPr>
        <w:rPr>
          <w:b/>
          <w:i/>
        </w:rPr>
      </w:pPr>
      <w:r w:rsidRPr="003E5E1E">
        <w:rPr>
          <w:b/>
          <w:i/>
        </w:rPr>
        <w:t>The dramatic texts of Blackrock and “O” are full of themes, experiences and characters</w:t>
      </w:r>
      <w:r w:rsidR="003E5E1E">
        <w:rPr>
          <w:b/>
          <w:i/>
        </w:rPr>
        <w:t>,</w:t>
      </w:r>
      <w:r w:rsidRPr="003E5E1E">
        <w:rPr>
          <w:b/>
          <w:i/>
        </w:rPr>
        <w:t xml:space="preserve"> which have been evident and prevalent in societies both past and present. </w:t>
      </w:r>
    </w:p>
    <w:p w:rsidR="003E5E1E" w:rsidRPr="003E5E1E" w:rsidRDefault="00B30BCB" w:rsidP="00B30BCB">
      <w:pPr>
        <w:rPr>
          <w:b/>
        </w:rPr>
      </w:pPr>
      <w:r w:rsidRPr="003E5E1E">
        <w:rPr>
          <w:b/>
        </w:rPr>
        <w:t xml:space="preserve">With reference to the above quote, identify and discuss </w:t>
      </w:r>
      <w:proofErr w:type="gramStart"/>
      <w:r w:rsidRPr="003E5E1E">
        <w:rPr>
          <w:b/>
        </w:rPr>
        <w:t>3</w:t>
      </w:r>
      <w:proofErr w:type="gramEnd"/>
      <w:r w:rsidR="003E5E1E">
        <w:rPr>
          <w:b/>
        </w:rPr>
        <w:t xml:space="preserve"> (three)</w:t>
      </w:r>
      <w:r w:rsidRPr="003E5E1E">
        <w:rPr>
          <w:b/>
        </w:rPr>
        <w:t xml:space="preserve"> different themes addressed by both texts you have studied during this drama unit. </w:t>
      </w:r>
    </w:p>
    <w:p w:rsidR="00B30BCB" w:rsidRPr="003E5E1E" w:rsidRDefault="00B30BCB" w:rsidP="00B30BCB">
      <w:pPr>
        <w:rPr>
          <w:b/>
        </w:rPr>
      </w:pPr>
      <w:r w:rsidRPr="003E5E1E">
        <w:rPr>
          <w:b/>
        </w:rPr>
        <w:t>Make sure to include quotes, references of events/experiences and/or relationships of/between characters to support your argument.</w:t>
      </w:r>
    </w:p>
    <w:p w:rsidR="003E5E1E" w:rsidRDefault="003E5E1E" w:rsidP="00B30BCB">
      <w:pPr>
        <w:rPr>
          <w:b/>
        </w:rPr>
      </w:pPr>
      <w:r w:rsidRPr="003E5E1E">
        <w:rPr>
          <w:b/>
        </w:rPr>
        <w:t xml:space="preserve">You </w:t>
      </w:r>
      <w:r w:rsidRPr="003E5E1E">
        <w:rPr>
          <w:b/>
          <w:u w:val="single"/>
        </w:rPr>
        <w:t>must include a handwritten draft</w:t>
      </w:r>
      <w:r w:rsidRPr="003E5E1E">
        <w:rPr>
          <w:b/>
        </w:rPr>
        <w:t xml:space="preserve"> with a typed final/edited version to your teacher on the due date. Please also email your final version to your teacher by the due date.  Please use font size 11/12 in Times Roman or Arial font type.  </w:t>
      </w:r>
    </w:p>
    <w:p w:rsidR="003E5E1E" w:rsidRPr="003E5E1E" w:rsidRDefault="003E5E1E" w:rsidP="00B30BCB">
      <w:pPr>
        <w:rPr>
          <w:b/>
        </w:rPr>
      </w:pPr>
      <w:r>
        <w:rPr>
          <w:b/>
        </w:rPr>
        <w:t xml:space="preserve">You must also include a bibliography if you refer to any texts other than the prescribed. </w:t>
      </w:r>
    </w:p>
    <w:p w:rsidR="00B30BCB" w:rsidRPr="001A7EE8" w:rsidRDefault="00B30BCB" w:rsidP="00B30BCB">
      <w:pPr>
        <w:rPr>
          <w:b/>
        </w:rPr>
      </w:pPr>
      <w:r w:rsidRPr="001A7EE8">
        <w:rPr>
          <w:b/>
        </w:rPr>
        <w:t>*Choose your three themes from the list below.</w:t>
      </w:r>
    </w:p>
    <w:p w:rsidR="00B30BCB" w:rsidRDefault="00B30BCB" w:rsidP="00B30BCB">
      <w:r>
        <w:t xml:space="preserve">- Gender inequality </w:t>
      </w:r>
      <w:r>
        <w:tab/>
      </w:r>
      <w:r>
        <w:tab/>
      </w:r>
      <w:r>
        <w:tab/>
      </w:r>
      <w:r>
        <w:tab/>
      </w:r>
      <w:r>
        <w:tab/>
        <w:t>- Social class</w:t>
      </w:r>
    </w:p>
    <w:p w:rsidR="00B30BCB" w:rsidRDefault="00B30BCB" w:rsidP="00B30BCB">
      <w:r>
        <w:t xml:space="preserve">- Masculinity </w:t>
      </w:r>
      <w:r>
        <w:tab/>
      </w:r>
      <w:r>
        <w:tab/>
      </w:r>
      <w:r>
        <w:tab/>
      </w:r>
      <w:r>
        <w:tab/>
      </w:r>
      <w:r>
        <w:tab/>
      </w:r>
      <w:r>
        <w:tab/>
        <w:t>- Deception</w:t>
      </w:r>
    </w:p>
    <w:p w:rsidR="00B30BCB" w:rsidRDefault="00B30BCB" w:rsidP="00B30BCB">
      <w:r>
        <w:t xml:space="preserve">- Mateship/brotherhood </w:t>
      </w:r>
      <w:r>
        <w:tab/>
      </w:r>
      <w:r>
        <w:tab/>
      </w:r>
      <w:r>
        <w:tab/>
      </w:r>
      <w:r>
        <w:tab/>
        <w:t>- Guilt</w:t>
      </w:r>
    </w:p>
    <w:p w:rsidR="00D24E20" w:rsidRDefault="00B30BCB" w:rsidP="00B30BCB">
      <w:r>
        <w:t xml:space="preserve">- Breakdown of parental relationships </w:t>
      </w:r>
      <w:r>
        <w:tab/>
      </w:r>
    </w:p>
    <w:p w:rsidR="00B30BCB" w:rsidRDefault="00B30BCB" w:rsidP="00B30BCB">
      <w:r>
        <w:tab/>
      </w:r>
      <w:r>
        <w:tab/>
      </w:r>
    </w:p>
    <w:p w:rsidR="00B30BCB" w:rsidRDefault="00B30BCB" w:rsidP="00B30BCB"/>
    <w:p w:rsidR="00B30BCB" w:rsidRDefault="00B30BCB" w:rsidP="00B30BCB">
      <w:r>
        <w:lastRenderedPageBreak/>
        <w:t>Word count: 1000-1200 words</w:t>
      </w:r>
    </w:p>
    <w:p w:rsidR="00B30BCB" w:rsidRDefault="00B30BCB" w:rsidP="00B30BCB">
      <w:pPr>
        <w:rPr>
          <w:sz w:val="36"/>
          <w:u w:val="single"/>
        </w:rPr>
      </w:pPr>
      <w:r>
        <w:rPr>
          <w:sz w:val="36"/>
          <w:u w:val="single"/>
        </w:rPr>
        <w:t>Marks:</w:t>
      </w:r>
    </w:p>
    <w:p w:rsidR="00B30BCB" w:rsidRDefault="00B30BCB" w:rsidP="00B30BCB">
      <w:r>
        <w:t xml:space="preserve">Marking criteria: 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1276"/>
        <w:gridCol w:w="1276"/>
        <w:gridCol w:w="1230"/>
      </w:tblGrid>
      <w:tr w:rsidR="00B30BCB" w:rsidTr="00E104A5">
        <w:trPr>
          <w:trHeight w:val="530"/>
        </w:trPr>
        <w:tc>
          <w:tcPr>
            <w:tcW w:w="3369" w:type="dxa"/>
          </w:tcPr>
          <w:p w:rsidR="00B30BCB" w:rsidRPr="009A1F8E" w:rsidRDefault="00B30BCB" w:rsidP="00E104A5">
            <w:pPr>
              <w:rPr>
                <w:b/>
              </w:rPr>
            </w:pPr>
            <w:r w:rsidRPr="009A1F8E">
              <w:rPr>
                <w:b/>
                <w:sz w:val="28"/>
              </w:rPr>
              <w:t xml:space="preserve">Criteria/ Marks </w:t>
            </w:r>
          </w:p>
        </w:tc>
        <w:tc>
          <w:tcPr>
            <w:tcW w:w="1134" w:type="dxa"/>
          </w:tcPr>
          <w:p w:rsidR="00B30BCB" w:rsidRPr="002F6D8F" w:rsidRDefault="00B30BCB" w:rsidP="00E104A5">
            <w:r w:rsidRPr="002F6D8F">
              <w:t>1</w:t>
            </w:r>
          </w:p>
        </w:tc>
        <w:tc>
          <w:tcPr>
            <w:tcW w:w="1275" w:type="dxa"/>
          </w:tcPr>
          <w:p w:rsidR="00B30BCB" w:rsidRPr="002F6D8F" w:rsidRDefault="00B30BCB" w:rsidP="00E104A5">
            <w:r w:rsidRPr="002F6D8F">
              <w:t>2</w:t>
            </w:r>
          </w:p>
        </w:tc>
        <w:tc>
          <w:tcPr>
            <w:tcW w:w="1276" w:type="dxa"/>
          </w:tcPr>
          <w:p w:rsidR="00B30BCB" w:rsidRPr="002F6D8F" w:rsidRDefault="00B30BCB" w:rsidP="00E104A5">
            <w:r w:rsidRPr="002F6D8F">
              <w:t>3</w:t>
            </w:r>
          </w:p>
        </w:tc>
        <w:tc>
          <w:tcPr>
            <w:tcW w:w="1276" w:type="dxa"/>
          </w:tcPr>
          <w:p w:rsidR="00B30BCB" w:rsidRPr="002F6D8F" w:rsidRDefault="00B30BCB" w:rsidP="00E104A5">
            <w:r w:rsidRPr="002F6D8F">
              <w:t>4</w:t>
            </w:r>
          </w:p>
        </w:tc>
        <w:tc>
          <w:tcPr>
            <w:tcW w:w="1230" w:type="dxa"/>
          </w:tcPr>
          <w:p w:rsidR="00B30BCB" w:rsidRPr="002F6D8F" w:rsidRDefault="00B30BCB" w:rsidP="00E104A5">
            <w:r w:rsidRPr="002F6D8F">
              <w:t>5</w:t>
            </w:r>
          </w:p>
        </w:tc>
      </w:tr>
      <w:tr w:rsidR="00B30BCB" w:rsidTr="00EB107F">
        <w:trPr>
          <w:trHeight w:val="488"/>
        </w:trPr>
        <w:tc>
          <w:tcPr>
            <w:tcW w:w="3369" w:type="dxa"/>
          </w:tcPr>
          <w:p w:rsidR="00B30BCB" w:rsidRPr="009A1F8E" w:rsidRDefault="00B30BCB" w:rsidP="00E104A5">
            <w:pPr>
              <w:rPr>
                <w:color w:val="FF0000"/>
                <w:sz w:val="24"/>
                <w:szCs w:val="24"/>
              </w:rPr>
            </w:pPr>
            <w:bookmarkStart w:id="0" w:name="_GoBack" w:colFirst="5" w:colLast="5"/>
            <w:r>
              <w:t xml:space="preserve">Essay and paragraph </w:t>
            </w:r>
            <w:r w:rsidRPr="00912822">
              <w:rPr>
                <w:b/>
              </w:rPr>
              <w:t>structure</w:t>
            </w:r>
          </w:p>
        </w:tc>
        <w:tc>
          <w:tcPr>
            <w:tcW w:w="1134" w:type="dxa"/>
          </w:tcPr>
          <w:p w:rsidR="00B30BCB" w:rsidRDefault="00B30BCB" w:rsidP="00E104A5"/>
        </w:tc>
        <w:tc>
          <w:tcPr>
            <w:tcW w:w="1275" w:type="dxa"/>
          </w:tcPr>
          <w:p w:rsidR="00B30BCB" w:rsidRDefault="00B30BCB" w:rsidP="00E104A5"/>
        </w:tc>
        <w:tc>
          <w:tcPr>
            <w:tcW w:w="1276" w:type="dxa"/>
          </w:tcPr>
          <w:p w:rsidR="00B30BCB" w:rsidRDefault="00B30BCB" w:rsidP="00E104A5"/>
        </w:tc>
        <w:tc>
          <w:tcPr>
            <w:tcW w:w="1276" w:type="dxa"/>
          </w:tcPr>
          <w:p w:rsidR="00B30BCB" w:rsidRDefault="00B30BCB" w:rsidP="00E104A5"/>
        </w:tc>
        <w:tc>
          <w:tcPr>
            <w:tcW w:w="1230" w:type="dxa"/>
            <w:shd w:val="clear" w:color="auto" w:fill="000000" w:themeFill="text1"/>
          </w:tcPr>
          <w:p w:rsidR="00B30BCB" w:rsidRDefault="00B30BCB" w:rsidP="00E104A5"/>
        </w:tc>
      </w:tr>
      <w:tr w:rsidR="00B30BCB" w:rsidTr="00EB107F">
        <w:trPr>
          <w:trHeight w:val="460"/>
        </w:trPr>
        <w:tc>
          <w:tcPr>
            <w:tcW w:w="3369" w:type="dxa"/>
          </w:tcPr>
          <w:p w:rsidR="00B30BCB" w:rsidRPr="009A1F8E" w:rsidRDefault="00B30BCB" w:rsidP="00E104A5">
            <w:pPr>
              <w:rPr>
                <w:color w:val="FF0000"/>
                <w:sz w:val="24"/>
                <w:szCs w:val="24"/>
              </w:rPr>
            </w:pPr>
            <w:r>
              <w:t xml:space="preserve">Accuracy of </w:t>
            </w:r>
            <w:r w:rsidRPr="00912822">
              <w:rPr>
                <w:b/>
              </w:rPr>
              <w:t>spelling</w:t>
            </w:r>
            <w:r>
              <w:t xml:space="preserve"> and </w:t>
            </w:r>
            <w:r w:rsidRPr="00912822">
              <w:rPr>
                <w:b/>
              </w:rPr>
              <w:t>grammar</w:t>
            </w:r>
            <w:r w:rsidR="003E5E1E">
              <w:rPr>
                <w:b/>
              </w:rPr>
              <w:t xml:space="preserve"> and punctuation</w:t>
            </w:r>
          </w:p>
        </w:tc>
        <w:tc>
          <w:tcPr>
            <w:tcW w:w="1134" w:type="dxa"/>
          </w:tcPr>
          <w:p w:rsidR="00B30BCB" w:rsidRDefault="00B30BCB" w:rsidP="00E104A5"/>
        </w:tc>
        <w:tc>
          <w:tcPr>
            <w:tcW w:w="1275" w:type="dxa"/>
          </w:tcPr>
          <w:p w:rsidR="00B30BCB" w:rsidRDefault="00B30BCB" w:rsidP="00E104A5"/>
        </w:tc>
        <w:tc>
          <w:tcPr>
            <w:tcW w:w="1276" w:type="dxa"/>
          </w:tcPr>
          <w:p w:rsidR="00B30BCB" w:rsidRDefault="00B30BCB" w:rsidP="00E104A5"/>
        </w:tc>
        <w:tc>
          <w:tcPr>
            <w:tcW w:w="1276" w:type="dxa"/>
          </w:tcPr>
          <w:p w:rsidR="00B30BCB" w:rsidRDefault="00B30BCB" w:rsidP="00E104A5"/>
        </w:tc>
        <w:tc>
          <w:tcPr>
            <w:tcW w:w="1230" w:type="dxa"/>
            <w:shd w:val="clear" w:color="auto" w:fill="000000" w:themeFill="text1"/>
          </w:tcPr>
          <w:p w:rsidR="00B30BCB" w:rsidRDefault="00B30BCB" w:rsidP="00E104A5"/>
        </w:tc>
      </w:tr>
      <w:bookmarkEnd w:id="0"/>
      <w:tr w:rsidR="00B30BCB" w:rsidTr="00E104A5">
        <w:trPr>
          <w:trHeight w:val="488"/>
        </w:trPr>
        <w:tc>
          <w:tcPr>
            <w:tcW w:w="3369" w:type="dxa"/>
          </w:tcPr>
          <w:p w:rsidR="00B30BCB" w:rsidRPr="009A1F8E" w:rsidRDefault="00B30BCB" w:rsidP="00E104A5">
            <w:pPr>
              <w:rPr>
                <w:color w:val="FF0000"/>
                <w:sz w:val="24"/>
                <w:szCs w:val="24"/>
              </w:rPr>
            </w:pPr>
            <w:r>
              <w:t xml:space="preserve">Quality of addressed and argued </w:t>
            </w:r>
            <w:r w:rsidRPr="00912822">
              <w:rPr>
                <w:b/>
              </w:rPr>
              <w:t>themes</w:t>
            </w:r>
          </w:p>
        </w:tc>
        <w:tc>
          <w:tcPr>
            <w:tcW w:w="1134" w:type="dxa"/>
          </w:tcPr>
          <w:p w:rsidR="00B30BCB" w:rsidRDefault="00B30BCB" w:rsidP="00E104A5"/>
        </w:tc>
        <w:tc>
          <w:tcPr>
            <w:tcW w:w="1275" w:type="dxa"/>
          </w:tcPr>
          <w:p w:rsidR="00B30BCB" w:rsidRDefault="00B30BCB" w:rsidP="00E104A5"/>
        </w:tc>
        <w:tc>
          <w:tcPr>
            <w:tcW w:w="1276" w:type="dxa"/>
          </w:tcPr>
          <w:p w:rsidR="00B30BCB" w:rsidRDefault="00B30BCB" w:rsidP="00E104A5"/>
        </w:tc>
        <w:tc>
          <w:tcPr>
            <w:tcW w:w="1276" w:type="dxa"/>
          </w:tcPr>
          <w:p w:rsidR="00B30BCB" w:rsidRDefault="00B30BCB" w:rsidP="00E104A5"/>
        </w:tc>
        <w:tc>
          <w:tcPr>
            <w:tcW w:w="1230" w:type="dxa"/>
          </w:tcPr>
          <w:p w:rsidR="00B30BCB" w:rsidRDefault="00B30BCB" w:rsidP="00E104A5"/>
        </w:tc>
      </w:tr>
      <w:tr w:rsidR="00B30BCB" w:rsidTr="00E104A5">
        <w:trPr>
          <w:trHeight w:val="488"/>
        </w:trPr>
        <w:tc>
          <w:tcPr>
            <w:tcW w:w="3369" w:type="dxa"/>
          </w:tcPr>
          <w:p w:rsidR="00B30BCB" w:rsidRPr="009A1F8E" w:rsidRDefault="00B30BCB" w:rsidP="00E104A5">
            <w:pPr>
              <w:rPr>
                <w:color w:val="FF0000"/>
                <w:sz w:val="24"/>
                <w:szCs w:val="24"/>
              </w:rPr>
            </w:pPr>
            <w:r w:rsidRPr="00912822">
              <w:rPr>
                <w:b/>
              </w:rPr>
              <w:t>Quotes</w:t>
            </w:r>
            <w:r>
              <w:rPr>
                <w:b/>
              </w:rPr>
              <w:t>/ examples</w:t>
            </w:r>
            <w:r>
              <w:t xml:space="preserve"> are substantial, accurate and linked to selected theme</w:t>
            </w:r>
            <w:r w:rsidR="003E5E1E">
              <w:t>s</w:t>
            </w:r>
          </w:p>
        </w:tc>
        <w:tc>
          <w:tcPr>
            <w:tcW w:w="1134" w:type="dxa"/>
          </w:tcPr>
          <w:p w:rsidR="00B30BCB" w:rsidRDefault="00B30BCB" w:rsidP="00E104A5"/>
        </w:tc>
        <w:tc>
          <w:tcPr>
            <w:tcW w:w="1275" w:type="dxa"/>
          </w:tcPr>
          <w:p w:rsidR="00B30BCB" w:rsidRDefault="00B30BCB" w:rsidP="00E104A5"/>
        </w:tc>
        <w:tc>
          <w:tcPr>
            <w:tcW w:w="1276" w:type="dxa"/>
          </w:tcPr>
          <w:p w:rsidR="00B30BCB" w:rsidRDefault="00B30BCB" w:rsidP="00E104A5"/>
        </w:tc>
        <w:tc>
          <w:tcPr>
            <w:tcW w:w="1276" w:type="dxa"/>
          </w:tcPr>
          <w:p w:rsidR="00B30BCB" w:rsidRDefault="00B30BCB" w:rsidP="00E104A5"/>
        </w:tc>
        <w:tc>
          <w:tcPr>
            <w:tcW w:w="1230" w:type="dxa"/>
          </w:tcPr>
          <w:p w:rsidR="00B30BCB" w:rsidRDefault="00B30BCB" w:rsidP="00E104A5"/>
        </w:tc>
      </w:tr>
      <w:tr w:rsidR="003E5E1E" w:rsidTr="00E104A5">
        <w:trPr>
          <w:trHeight w:val="488"/>
        </w:trPr>
        <w:tc>
          <w:tcPr>
            <w:tcW w:w="3369" w:type="dxa"/>
          </w:tcPr>
          <w:p w:rsidR="003E5E1E" w:rsidRPr="003E5E1E" w:rsidRDefault="003E5E1E" w:rsidP="003E5E1E">
            <w:r w:rsidRPr="003E5E1E">
              <w:t xml:space="preserve">Effectively compares how themes have been </w:t>
            </w:r>
            <w:proofErr w:type="gramStart"/>
            <w:r w:rsidRPr="003E5E1E">
              <w:t>evident and prevalent in societies both past</w:t>
            </w:r>
            <w:proofErr w:type="gramEnd"/>
            <w:r w:rsidRPr="003E5E1E">
              <w:t xml:space="preserve"> and present.</w:t>
            </w:r>
          </w:p>
        </w:tc>
        <w:tc>
          <w:tcPr>
            <w:tcW w:w="1134" w:type="dxa"/>
          </w:tcPr>
          <w:p w:rsidR="003E5E1E" w:rsidRDefault="003E5E1E" w:rsidP="00E104A5"/>
        </w:tc>
        <w:tc>
          <w:tcPr>
            <w:tcW w:w="1275" w:type="dxa"/>
          </w:tcPr>
          <w:p w:rsidR="003E5E1E" w:rsidRDefault="003E5E1E" w:rsidP="00E104A5"/>
        </w:tc>
        <w:tc>
          <w:tcPr>
            <w:tcW w:w="1276" w:type="dxa"/>
          </w:tcPr>
          <w:p w:rsidR="003E5E1E" w:rsidRDefault="003E5E1E" w:rsidP="00E104A5"/>
        </w:tc>
        <w:tc>
          <w:tcPr>
            <w:tcW w:w="1276" w:type="dxa"/>
          </w:tcPr>
          <w:p w:rsidR="003E5E1E" w:rsidRDefault="003E5E1E" w:rsidP="00E104A5"/>
        </w:tc>
        <w:tc>
          <w:tcPr>
            <w:tcW w:w="1230" w:type="dxa"/>
          </w:tcPr>
          <w:p w:rsidR="003E5E1E" w:rsidRDefault="003E5E1E" w:rsidP="00E104A5"/>
        </w:tc>
      </w:tr>
      <w:tr w:rsidR="003E5E1E" w:rsidTr="003E5E1E">
        <w:trPr>
          <w:trHeight w:val="488"/>
        </w:trPr>
        <w:tc>
          <w:tcPr>
            <w:tcW w:w="3369" w:type="dxa"/>
          </w:tcPr>
          <w:p w:rsidR="003E5E1E" w:rsidRPr="003E5E1E" w:rsidRDefault="003E5E1E" w:rsidP="00E104A5">
            <w:r w:rsidRPr="003E5E1E">
              <w:t xml:space="preserve">Bibliography if needed. Handed in on time. </w:t>
            </w:r>
          </w:p>
        </w:tc>
        <w:tc>
          <w:tcPr>
            <w:tcW w:w="1134" w:type="dxa"/>
          </w:tcPr>
          <w:p w:rsidR="003E5E1E" w:rsidRDefault="003E5E1E" w:rsidP="00E104A5"/>
        </w:tc>
        <w:tc>
          <w:tcPr>
            <w:tcW w:w="1275" w:type="dxa"/>
          </w:tcPr>
          <w:p w:rsidR="003E5E1E" w:rsidRDefault="003E5E1E" w:rsidP="00E104A5"/>
        </w:tc>
        <w:tc>
          <w:tcPr>
            <w:tcW w:w="1276" w:type="dxa"/>
            <w:shd w:val="clear" w:color="auto" w:fill="000000" w:themeFill="text1"/>
          </w:tcPr>
          <w:p w:rsidR="003E5E1E" w:rsidRDefault="003E5E1E" w:rsidP="00E104A5"/>
        </w:tc>
        <w:tc>
          <w:tcPr>
            <w:tcW w:w="1276" w:type="dxa"/>
            <w:shd w:val="clear" w:color="auto" w:fill="000000" w:themeFill="text1"/>
          </w:tcPr>
          <w:p w:rsidR="003E5E1E" w:rsidRDefault="003E5E1E" w:rsidP="00E104A5"/>
        </w:tc>
        <w:tc>
          <w:tcPr>
            <w:tcW w:w="1230" w:type="dxa"/>
            <w:shd w:val="clear" w:color="auto" w:fill="000000" w:themeFill="text1"/>
          </w:tcPr>
          <w:p w:rsidR="003E5E1E" w:rsidRDefault="003E5E1E" w:rsidP="00E104A5"/>
        </w:tc>
      </w:tr>
    </w:tbl>
    <w:p w:rsidR="00B30BCB" w:rsidRDefault="00B30BCB" w:rsidP="00B30BCB">
      <w:pPr>
        <w:rPr>
          <w:b/>
        </w:rPr>
      </w:pPr>
    </w:p>
    <w:p w:rsidR="00B30BCB" w:rsidRDefault="00B30BCB" w:rsidP="00B30BCB">
      <w:r w:rsidRPr="009A1F8E">
        <w:rPr>
          <w:b/>
        </w:rPr>
        <w:t>Marks</w:t>
      </w:r>
      <w:r w:rsidR="00BC5D37">
        <w:t>: ___________ / 25</w:t>
      </w:r>
    </w:p>
    <w:p w:rsidR="00B30BCB" w:rsidRDefault="00B30BCB" w:rsidP="00B30BCB"/>
    <w:p w:rsidR="00B30BCB" w:rsidRDefault="00B30BCB" w:rsidP="00B30BCB">
      <w:pPr>
        <w:spacing w:line="480" w:lineRule="auto"/>
      </w:pPr>
      <w:r w:rsidRPr="009A1F8E">
        <w:rPr>
          <w:b/>
        </w:rPr>
        <w:t>Comments: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4A5" w:rsidRDefault="00E104A5"/>
    <w:sectPr w:rsidR="00E104A5" w:rsidSect="003E5E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5" w:rsidRDefault="00E104A5" w:rsidP="00B30BCB">
      <w:pPr>
        <w:spacing w:after="0" w:line="240" w:lineRule="auto"/>
      </w:pPr>
      <w:r>
        <w:separator/>
      </w:r>
    </w:p>
  </w:endnote>
  <w:endnote w:type="continuationSeparator" w:id="0">
    <w:p w:rsidR="00E104A5" w:rsidRDefault="00E104A5" w:rsidP="00B3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5" w:rsidRDefault="00E104A5" w:rsidP="00B30BCB">
      <w:pPr>
        <w:spacing w:after="0" w:line="240" w:lineRule="auto"/>
      </w:pPr>
      <w:r>
        <w:separator/>
      </w:r>
    </w:p>
  </w:footnote>
  <w:footnote w:type="continuationSeparator" w:id="0">
    <w:p w:rsidR="00E104A5" w:rsidRDefault="00E104A5" w:rsidP="00B3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A5" w:rsidRDefault="00E104A5" w:rsidP="00B30BC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08D88D2">
          <wp:extent cx="1115695" cy="9569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88"/>
    <w:multiLevelType w:val="hybridMultilevel"/>
    <w:tmpl w:val="BD2834F0"/>
    <w:lvl w:ilvl="0" w:tplc="DBCEE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CB"/>
    <w:rsid w:val="00372D6B"/>
    <w:rsid w:val="003E5E1E"/>
    <w:rsid w:val="004A3174"/>
    <w:rsid w:val="005421E4"/>
    <w:rsid w:val="006A5475"/>
    <w:rsid w:val="009117DF"/>
    <w:rsid w:val="00A45D37"/>
    <w:rsid w:val="00B30BCB"/>
    <w:rsid w:val="00BC5D37"/>
    <w:rsid w:val="00D24E20"/>
    <w:rsid w:val="00E104A5"/>
    <w:rsid w:val="00E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059826"/>
  <w15:docId w15:val="{1D3B639C-D52A-4F86-97CA-86311071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CB"/>
  </w:style>
  <w:style w:type="paragraph" w:styleId="Footer">
    <w:name w:val="footer"/>
    <w:basedOn w:val="Normal"/>
    <w:link w:val="FooterChar"/>
    <w:uiPriority w:val="99"/>
    <w:unhideWhenUsed/>
    <w:rsid w:val="00B30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CB"/>
  </w:style>
  <w:style w:type="paragraph" w:styleId="BalloonText">
    <w:name w:val="Balloon Text"/>
    <w:basedOn w:val="Normal"/>
    <w:link w:val="BalloonTextChar"/>
    <w:uiPriority w:val="99"/>
    <w:semiHidden/>
    <w:unhideWhenUsed/>
    <w:rsid w:val="00B3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Donald, Simon</dc:creator>
  <cp:lastModifiedBy>Locke, Debbie</cp:lastModifiedBy>
  <cp:revision>3</cp:revision>
  <cp:lastPrinted>2018-03-13T21:08:00Z</cp:lastPrinted>
  <dcterms:created xsi:type="dcterms:W3CDTF">2018-03-13T20:54:00Z</dcterms:created>
  <dcterms:modified xsi:type="dcterms:W3CDTF">2018-03-13T21:09:00Z</dcterms:modified>
</cp:coreProperties>
</file>